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1151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7F44" w:rsidRPr="002B5ED7" w:rsidRDefault="00B87F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>
                    <w:t>от 30.08.2021 №9</w:t>
                  </w:r>
                  <w:r w:rsidRPr="002B5ED7">
                    <w:t>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1151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7F4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4F5E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F5EC9">
        <w:rPr>
          <w:b/>
          <w:sz w:val="28"/>
          <w:szCs w:val="28"/>
        </w:rPr>
        <w:t>К.М.02.04(П)</w:t>
      </w:r>
      <w:r w:rsidRPr="004F5EC9">
        <w:t xml:space="preserve">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7F44" w:rsidRPr="000D4D56" w:rsidRDefault="00B87F44" w:rsidP="00B87F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B87F44" w:rsidP="00B87F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87F44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B87F44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B87F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87F44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B87F44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B87F44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B87F44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B87F44">
        <w:rPr>
          <w:spacing w:val="-3"/>
          <w:sz w:val="24"/>
          <w:szCs w:val="24"/>
          <w:lang w:eastAsia="en-US"/>
        </w:rPr>
        <w:t xml:space="preserve">.н.,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87F4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B87F44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B87F44" w:rsidRPr="001C52DF">
        <w:rPr>
          <w:rFonts w:eastAsia="Times New Roman"/>
          <w:color w:val="000000"/>
          <w:sz w:val="24"/>
          <w:szCs w:val="24"/>
        </w:rPr>
        <w:t>«</w:t>
      </w:r>
      <w:r w:rsidR="00B87F44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B87F4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B87F44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B87F44">
        <w:rPr>
          <w:sz w:val="24"/>
          <w:szCs w:val="24"/>
          <w:lang w:eastAsia="en-US"/>
        </w:rPr>
        <w:t>форма обучения – очная на 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B87F44">
        <w:rPr>
          <w:sz w:val="24"/>
          <w:szCs w:val="24"/>
          <w:lang w:eastAsia="en-US"/>
        </w:rPr>
        <w:t>жденным приказом ректора от 30.08.2021 № 9</w:t>
      </w:r>
      <w:r w:rsidRPr="00926D37">
        <w:rPr>
          <w:sz w:val="24"/>
          <w:szCs w:val="24"/>
          <w:lang w:eastAsia="en-US"/>
        </w:rPr>
        <w:t>4;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</w:t>
      </w:r>
      <w:r w:rsidR="00B87F44">
        <w:rPr>
          <w:sz w:val="24"/>
          <w:szCs w:val="24"/>
        </w:rPr>
        <w:t xml:space="preserve"> форма обучения – заочная на 2021/2022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</w:t>
      </w:r>
      <w:r w:rsidR="00B87F44">
        <w:rPr>
          <w:sz w:val="24"/>
          <w:szCs w:val="24"/>
          <w:lang w:eastAsia="en-US"/>
        </w:rPr>
        <w:t>ректора от 30.08.2021 № 9</w:t>
      </w:r>
      <w:r w:rsidRPr="00926D37">
        <w:rPr>
          <w:sz w:val="24"/>
          <w:szCs w:val="24"/>
          <w:lang w:eastAsia="en-US"/>
        </w:rPr>
        <w:t>4.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87F44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B87F44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B87F44">
        <w:rPr>
          <w:sz w:val="24"/>
          <w:szCs w:val="24"/>
        </w:rPr>
        <w:t>» в течение 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B87F44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87F4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DA2F7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B94E36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ИОПК-1</w:t>
            </w:r>
            <w:r w:rsidR="00AD46ED" w:rsidRPr="00C53D0B">
              <w:rPr>
                <w:b/>
                <w:sz w:val="20"/>
                <w:szCs w:val="20"/>
              </w:rPr>
              <w:t xml:space="preserve">.1. </w:t>
            </w:r>
            <w:r w:rsidRPr="00B94E36">
              <w:rPr>
                <w:sz w:val="20"/>
                <w:szCs w:val="20"/>
              </w:rPr>
              <w:t>знает приоритетные направления развития системы образования Российской Федерации</w:t>
            </w:r>
          </w:p>
          <w:p w:rsidR="00AD46ED" w:rsidRPr="00444832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ИОПК-1</w:t>
            </w:r>
            <w:r w:rsidR="00AD46ED" w:rsidRPr="00444832">
              <w:rPr>
                <w:b/>
                <w:sz w:val="24"/>
                <w:szCs w:val="24"/>
              </w:rPr>
              <w:t>.2</w:t>
            </w:r>
            <w:r w:rsidR="00AD46ED"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AD46ED" w:rsidRPr="008F5A00" w:rsidRDefault="00DA2F76" w:rsidP="007835BD">
            <w:pPr>
              <w:numPr>
                <w:ilvl w:val="0"/>
                <w:numId w:val="36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1</w:t>
            </w:r>
            <w:r w:rsidR="00AD46ED"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.3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1207FA" w:rsidRPr="008F5A00" w:rsidRDefault="00DA2F7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ИОПК 1.4.</w:t>
            </w:r>
            <w:r>
              <w:t xml:space="preserve"> </w:t>
            </w:r>
            <w:r w:rsidRPr="008F5A00">
              <w:rPr>
                <w:sz w:val="24"/>
                <w:szCs w:val="24"/>
              </w:rPr>
              <w:t>уметь выявлять актуальные проблемы в сфере образования с целью оптимизации профессиональной деятельности</w:t>
            </w:r>
          </w:p>
          <w:p w:rsidR="00B94E36" w:rsidRPr="008F5A00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 1.5</w:t>
            </w:r>
            <w:r>
              <w:t xml:space="preserve"> </w:t>
            </w:r>
            <w:r w:rsidRPr="008F5A00">
              <w:rPr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B94E36" w:rsidRPr="00951918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ИОПК1.6. </w:t>
            </w:r>
            <w:r w:rsidRPr="008F5A00">
              <w:rPr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E37F27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8F5A00" w:rsidRDefault="003E17CF" w:rsidP="007835BD">
            <w:pPr>
              <w:pStyle w:val="TableParagraph"/>
              <w:numPr>
                <w:ilvl w:val="0"/>
                <w:numId w:val="37"/>
              </w:numPr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</w:t>
            </w:r>
            <w:r w:rsidR="00B94E36">
              <w:rPr>
                <w:b/>
                <w:sz w:val="24"/>
                <w:szCs w:val="24"/>
              </w:rPr>
              <w:t>ОПК-8</w:t>
            </w:r>
            <w:r w:rsidRPr="00444832">
              <w:rPr>
                <w:b/>
                <w:sz w:val="24"/>
                <w:szCs w:val="24"/>
              </w:rPr>
              <w:t>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3E17CF" w:rsidRPr="008F5A00" w:rsidRDefault="003E17CF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>И</w:t>
            </w:r>
            <w:r w:rsidR="00B94E36">
              <w:rPr>
                <w:b/>
                <w:color w:val="000000"/>
                <w:kern w:val="24"/>
                <w:sz w:val="24"/>
                <w:szCs w:val="24"/>
              </w:rPr>
              <w:t>ОПК 8.3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B94E36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B94E36" w:rsidRPr="008F5A00" w:rsidRDefault="00B94E36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8.5</w:t>
            </w:r>
            <w:r>
              <w:t xml:space="preserve">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методами,  формами  и  средствами педагогической  деятельности</w:t>
            </w:r>
          </w:p>
          <w:p w:rsidR="00B94E36" w:rsidRPr="00444832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8.6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  <w:p w:rsidR="001207FA" w:rsidRPr="00951918" w:rsidRDefault="001207FA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87F4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E5760">
        <w:rPr>
          <w:rFonts w:eastAsia="Times New Roman"/>
          <w:sz w:val="24"/>
          <w:szCs w:val="24"/>
          <w:lang w:eastAsia="en-US"/>
        </w:rPr>
        <w:t xml:space="preserve"> </w:t>
      </w:r>
      <w:r w:rsidR="00D65711" w:rsidRPr="00D65711">
        <w:rPr>
          <w:sz w:val="28"/>
          <w:szCs w:val="28"/>
        </w:rPr>
        <w:t>К.М.02.04(П)</w:t>
      </w:r>
      <w:r w:rsidR="00D65711" w:rsidRPr="00D65711"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модуль </w:t>
      </w:r>
      <w:r w:rsidR="00DE5760" w:rsidRPr="00D65711">
        <w:rPr>
          <w:color w:val="000000"/>
          <w:sz w:val="24"/>
          <w:szCs w:val="24"/>
        </w:rPr>
        <w:t>«</w:t>
      </w:r>
      <w:r w:rsidR="00D65711" w:rsidRPr="00D65711">
        <w:rPr>
          <w:color w:val="000000"/>
          <w:sz w:val="24"/>
          <w:szCs w:val="24"/>
        </w:rPr>
        <w:t>Модуль "Образование и общество"</w:t>
      </w:r>
      <w:r w:rsidR="00DE5760" w:rsidRPr="00D65711">
        <w:rPr>
          <w:sz w:val="24"/>
          <w:szCs w:val="24"/>
        </w:rPr>
        <w:t>»;</w:t>
      </w:r>
      <w:r w:rsidR="00905721" w:rsidRPr="00905721">
        <w:rPr>
          <w:rFonts w:eastAsia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DB63E7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E5760" w:rsidRPr="00794709" w:rsidTr="00DB6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C9" w:rsidRPr="00D65711" w:rsidRDefault="00D65711" w:rsidP="00B87F44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К.М.02.04(П)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60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lastRenderedPageBreak/>
              <w:t>исследовательская работа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526C5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lastRenderedPageBreak/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DE5760" w:rsidRPr="00526C53" w:rsidRDefault="00DE576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 xml:space="preserve">се в </w:t>
      </w:r>
      <w:r w:rsidR="00480066">
        <w:rPr>
          <w:b/>
          <w:color w:val="000000"/>
          <w:sz w:val="24"/>
          <w:szCs w:val="24"/>
        </w:rPr>
        <w:t xml:space="preserve">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C6164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C6164">
        <w:rPr>
          <w:rFonts w:eastAsia="Times New Roman"/>
          <w:sz w:val="24"/>
          <w:szCs w:val="24"/>
          <w:lang w:eastAsia="en-US"/>
        </w:rPr>
        <w:t>Общий о</w:t>
      </w:r>
      <w:r w:rsidR="00ED3454" w:rsidRPr="007C616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7C6164">
        <w:rPr>
          <w:bCs/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К.М.02.04(П), </w:t>
      </w:r>
      <w:r w:rsidR="007C6164" w:rsidRPr="007C6164">
        <w:rPr>
          <w:sz w:val="24"/>
          <w:szCs w:val="24"/>
        </w:rPr>
        <w:t xml:space="preserve">третья часть </w:t>
      </w:r>
      <w:r w:rsidR="00905721" w:rsidRPr="007C6164">
        <w:rPr>
          <w:color w:val="000000"/>
          <w:sz w:val="24"/>
          <w:szCs w:val="24"/>
        </w:rPr>
        <w:t>входит в модуль «Модуль "Образование и общество"</w:t>
      </w:r>
      <w:r w:rsidR="00905721" w:rsidRPr="007C6164">
        <w:rPr>
          <w:sz w:val="24"/>
          <w:szCs w:val="24"/>
        </w:rPr>
        <w:t>»</w:t>
      </w:r>
      <w:r w:rsidR="00ED3454" w:rsidRPr="007C6164">
        <w:rPr>
          <w:bCs/>
          <w:sz w:val="24"/>
          <w:szCs w:val="24"/>
        </w:rPr>
        <w:t xml:space="preserve"> часть 1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– </w:t>
      </w:r>
      <w:r w:rsidR="003E5F0B" w:rsidRPr="007C616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7C6164">
        <w:rPr>
          <w:rFonts w:eastAsia="Times New Roman"/>
          <w:sz w:val="24"/>
          <w:szCs w:val="24"/>
          <w:lang w:eastAsia="en-US"/>
        </w:rPr>
        <w:t>х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7C6164">
        <w:rPr>
          <w:rFonts w:eastAsia="Times New Roman"/>
          <w:sz w:val="24"/>
          <w:szCs w:val="24"/>
          <w:lang w:eastAsia="en-US"/>
        </w:rPr>
        <w:t>ы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7C6164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2E6B19" w:rsidRPr="007C6164">
        <w:rPr>
          <w:rFonts w:eastAsia="Times New Roman"/>
          <w:b/>
          <w:sz w:val="24"/>
          <w:szCs w:val="24"/>
          <w:lang w:eastAsia="en-US"/>
        </w:rPr>
        <w:t>а.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7C6164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9146C" w:rsidRPr="00F9146C">
        <w:rPr>
          <w:sz w:val="28"/>
          <w:szCs w:val="28"/>
        </w:rPr>
        <w:t xml:space="preserve"> </w:t>
      </w:r>
      <w:r w:rsidR="00F9146C" w:rsidRPr="00D65711">
        <w:rPr>
          <w:sz w:val="28"/>
          <w:szCs w:val="28"/>
        </w:rPr>
        <w:t>К.М.02.04(П)</w:t>
      </w:r>
      <w:r w:rsidR="00F9146C" w:rsidRPr="00D65711">
        <w:t xml:space="preserve">, </w:t>
      </w:r>
      <w:r w:rsidR="00F9146C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F9146C" w:rsidRPr="00D65711">
        <w:rPr>
          <w:sz w:val="24"/>
          <w:szCs w:val="24"/>
        </w:rPr>
        <w:t>»</w:t>
      </w:r>
      <w:r w:rsidR="00F9146C">
        <w:rPr>
          <w:bCs/>
          <w:sz w:val="24"/>
          <w:szCs w:val="24"/>
        </w:rPr>
        <w:t xml:space="preserve"> часть 1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>– 3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108 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E1028" w:rsidRDefault="00961071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2F1CAC" w:rsidRPr="007E1028" w:rsidRDefault="008516FF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, регламентирующи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1CAC"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Pr="007E1028" w:rsidRDefault="005E4C9B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2</w:t>
            </w:r>
            <w:r w:rsidR="009F7AE6"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8A5">
              <w:rPr>
                <w:rFonts w:ascii="Times New Roman" w:hAnsi="Times New Roman"/>
                <w:b/>
              </w:rPr>
              <w:t>Этап. Организация опытно-экспериментальной работы по теме ВКР.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 xml:space="preserve">Составление плана опытной работы. 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задач на диагностический, формирующий и контрольный этапы исследования.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 Собеседование по плану второй главы ВКР. Описание критериев и показателей оценки результатов исследования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368A5">
              <w:rPr>
                <w:b/>
                <w:sz w:val="22"/>
                <w:szCs w:val="22"/>
              </w:rPr>
              <w:t xml:space="preserve"> этап. Диагностический (констатирующий) этап исследования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отчетности:</w:t>
            </w:r>
            <w:r w:rsidRPr="004368A5">
              <w:rPr>
                <w:sz w:val="22"/>
                <w:szCs w:val="22"/>
              </w:rPr>
              <w:t xml:space="preserve"> Записи в дневнике. Описание диагностических методик, обоснование выбора.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  <w:r w:rsidR="00BE7815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1F5405"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Индивидуальное задание 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Какова динамика развития гипотезы в педагогическом исследовании? Возможно ли развитие и изменение гипотезы в процессе исследования?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Является ли гипотеза обязательным элементом исследования или есть такие темы (например, исторического или методологическо</w:t>
            </w:r>
            <w:r w:rsidRPr="004368A5">
              <w:rPr>
                <w:rFonts w:ascii="Times New Roman" w:eastAsia="Times New Roman" w:hAnsi="Times New Roman"/>
              </w:rPr>
              <w:softHyphen/>
              <w:t>го характера), в которых гипотеза не обязательна?</w:t>
            </w:r>
          </w:p>
          <w:p w:rsidR="007E1028" w:rsidRPr="004368A5" w:rsidRDefault="007E1028" w:rsidP="007E1028">
            <w:pPr>
              <w:shd w:val="clear" w:color="auto" w:fill="FFFFFF"/>
              <w:ind w:left="14" w:right="38" w:firstLine="322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Гипотеза исследования</w:t>
            </w:r>
            <w:r w:rsidRPr="004368A5">
              <w:rPr>
                <w:rFonts w:eastAsia="Times New Roman"/>
                <w:bCs/>
                <w:iCs/>
                <w:sz w:val="22"/>
                <w:szCs w:val="22"/>
              </w:rPr>
              <w:t xml:space="preserve">: 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совершенствование профессиональной подготовки будущего учителя физической культуры в процессе педагогической практики, возможно, обеспечивается: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системным, деятельностным и личностно ориентированным подходами к исследуемой проблеме;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моделированием содержания (организационного, учебно-методического и исследовательского компонентов), форм, методов и средств профессиональной подготовки будущего учителя физической культуры в процессе педагогической практики;</w:t>
            </w:r>
          </w:p>
          <w:p w:rsidR="007E1028" w:rsidRPr="007E1028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58"/>
              </w:tabs>
              <w:ind w:left="10" w:right="24" w:firstLine="341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lastRenderedPageBreak/>
              <w:t>проведением мониторинга профессиональной подготовки будущего учителя физической культуры в процессе педагогической практики.</w:t>
            </w:r>
          </w:p>
          <w:p w:rsidR="007E1028" w:rsidRPr="004368A5" w:rsidRDefault="007E1028" w:rsidP="007E102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4368A5">
              <w:rPr>
                <w:sz w:val="22"/>
                <w:szCs w:val="22"/>
              </w:rPr>
              <w:t xml:space="preserve">: запись в дневнике. Анализ. </w:t>
            </w:r>
          </w:p>
          <w:p w:rsidR="009F7AE6" w:rsidRPr="009F7AE6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146C" w:rsidRDefault="00F9146C" w:rsidP="00B87F44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B87F4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794709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EC0B73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 w:rsidRPr="00216E01">
        <w:rPr>
          <w:b/>
          <w:sz w:val="24"/>
          <w:szCs w:val="24"/>
        </w:rPr>
        <w:t xml:space="preserve"> </w:t>
      </w:r>
      <w:r w:rsidR="00381162">
        <w:rPr>
          <w:rFonts w:eastAsia="Times New Roman"/>
          <w:sz w:val="24"/>
          <w:szCs w:val="24"/>
          <w:lang w:eastAsia="en-US"/>
        </w:rPr>
        <w:t>3</w:t>
      </w:r>
      <w:r w:rsidR="00216E01">
        <w:rPr>
          <w:rFonts w:eastAsia="Times New Roman"/>
          <w:sz w:val="24"/>
          <w:szCs w:val="24"/>
          <w:lang w:eastAsia="en-US"/>
        </w:rPr>
        <w:t xml:space="preserve"> часть </w:t>
      </w:r>
      <w:r w:rsidR="00216E01" w:rsidRPr="00D65711">
        <w:rPr>
          <w:sz w:val="28"/>
          <w:szCs w:val="28"/>
        </w:rPr>
        <w:t>К.М.02.04(П)</w:t>
      </w:r>
      <w:r w:rsidR="00216E01" w:rsidRPr="00D65711">
        <w:t xml:space="preserve">, </w:t>
      </w:r>
      <w:r w:rsidR="00216E01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216E01" w:rsidRPr="00D65711">
        <w:rPr>
          <w:sz w:val="24"/>
          <w:szCs w:val="24"/>
        </w:rPr>
        <w:t>»;</w:t>
      </w:r>
      <w:r w:rsidR="00216E01">
        <w:t xml:space="preserve">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</w:t>
      </w:r>
      <w:r w:rsidRPr="00794709">
        <w:rPr>
          <w:sz w:val="24"/>
          <w:szCs w:val="24"/>
        </w:rPr>
        <w:lastRenderedPageBreak/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2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3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5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11151E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16E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</w:t>
      </w:r>
      <w:r w:rsidRPr="00794709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C0B73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1115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1115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1115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11151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11151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C0B73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794709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381162">
        <w:rPr>
          <w:b/>
          <w:sz w:val="24"/>
          <w:szCs w:val="24"/>
        </w:rPr>
        <w:t>часть 3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Введение и содержание ВКР (магистерской диссертации). Собеседование по материалам первой главы ВКР. Первый </w:t>
            </w:r>
            <w:r w:rsidRPr="00566CAE">
              <w:rPr>
                <w:sz w:val="24"/>
                <w:szCs w:val="24"/>
              </w:rPr>
              <w:lastRenderedPageBreak/>
              <w:t>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8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EC0B73" w:rsidRPr="00D65D30" w:rsidRDefault="00EC0B73" w:rsidP="00EC0B73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C0B73" w:rsidRPr="00D65D30" w:rsidRDefault="00EC0B73" w:rsidP="00EC0B73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C0B73" w:rsidRPr="00794709" w:rsidRDefault="00EC0B73" w:rsidP="00EC0B73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EC0B73" w:rsidRPr="00794709" w:rsidRDefault="00EC0B73" w:rsidP="00EC0B73">
      <w:pPr>
        <w:jc w:val="both"/>
        <w:rPr>
          <w:sz w:val="28"/>
          <w:szCs w:val="28"/>
        </w:rPr>
      </w:pPr>
    </w:p>
    <w:p w:rsidR="00EC0B73" w:rsidRPr="00794709" w:rsidRDefault="00EC0B73" w:rsidP="00EC0B7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EC0B73" w:rsidP="00EC0B73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11151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87F44" w:rsidRPr="00306E74" w:rsidRDefault="00B87F4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7F44" w:rsidRPr="00306E74" w:rsidRDefault="00B87F4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B87F44" w:rsidRDefault="00B87F4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87F44" w:rsidRPr="00025D25" w:rsidRDefault="00B87F4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C0B73" w:rsidRPr="00EC0B73" w:rsidRDefault="00EC0B73" w:rsidP="00EC0B73">
      <w:pPr>
        <w:jc w:val="center"/>
        <w:rPr>
          <w:rFonts w:eastAsia="Times New Roman"/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Задание для практической подготовки</w:t>
      </w:r>
    </w:p>
    <w:p w:rsidR="00EC0B73" w:rsidRPr="00EC0B73" w:rsidRDefault="00EC0B73" w:rsidP="00EC0B73">
      <w:pPr>
        <w:jc w:val="center"/>
        <w:rPr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(производственная практика)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0B73">
        <w:rPr>
          <w:sz w:val="28"/>
          <w:szCs w:val="28"/>
        </w:rPr>
        <w:t>_____________________________________________________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</w:pPr>
      <w:r w:rsidRPr="00EC0B73">
        <w:t>Фамилия, Имя, Отчество студента (-ки)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Направление подготовки: ______________________________________________________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Направленность (профиль) программы 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Вид практики: Производственная практика</w:t>
      </w:r>
    </w:p>
    <w:p w:rsidR="00EC0B73" w:rsidRPr="00EC0B73" w:rsidRDefault="00EC0B73" w:rsidP="00EC0B73">
      <w:pPr>
        <w:rPr>
          <w:sz w:val="24"/>
          <w:szCs w:val="24"/>
        </w:rPr>
      </w:pPr>
      <w:r w:rsidRPr="00EC0B73">
        <w:rPr>
          <w:sz w:val="24"/>
          <w:szCs w:val="24"/>
        </w:rPr>
        <w:t>Тип практики: Научно-исследовательская работа</w:t>
      </w:r>
    </w:p>
    <w:p w:rsidR="00EC0B73" w:rsidRPr="00EC0B73" w:rsidRDefault="00EC0B73" w:rsidP="00EC0B73">
      <w:pPr>
        <w:rPr>
          <w:b/>
          <w:sz w:val="24"/>
          <w:szCs w:val="24"/>
        </w:rPr>
      </w:pPr>
    </w:p>
    <w:p w:rsidR="00A84C24" w:rsidRPr="00794709" w:rsidRDefault="00EC0B73" w:rsidP="00EC0B7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C0B73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  <w:r w:rsidR="00667FC3"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EC0B73" w:rsidRPr="00794709" w:rsidRDefault="00EC0B73" w:rsidP="00EC0B7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794709">
        <w:rPr>
          <w:color w:val="auto"/>
          <w:sz w:val="28"/>
          <w:szCs w:val="28"/>
        </w:rPr>
        <w:t xml:space="preserve"> </w:t>
      </w:r>
    </w:p>
    <w:p w:rsidR="00EC0B73" w:rsidRPr="00794709" w:rsidRDefault="00EC0B73" w:rsidP="00EC0B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EC0B73" w:rsidRPr="00794709" w:rsidRDefault="00EC0B73" w:rsidP="00EC0B73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C0B73" w:rsidRPr="00D65D30" w:rsidRDefault="00EC0B73" w:rsidP="00EC0B73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C0B73" w:rsidP="00EC0B73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794709" w:rsidRDefault="004B1BE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EC0B73" w:rsidRPr="00794709" w:rsidRDefault="00EC0B73" w:rsidP="00EC0B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EC0B73" w:rsidRPr="00794709" w:rsidRDefault="00EC0B73" w:rsidP="00EC0B73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C0B73" w:rsidRPr="00CB70C5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 в______</w:t>
      </w:r>
      <w:r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EC0B73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EC0B73" w:rsidP="00EC0B73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59301A" w:rsidRDefault="00EC0B73" w:rsidP="00EC0B7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C0B73" w:rsidRPr="0059301A" w:rsidRDefault="00EC0B73" w:rsidP="00EC0B7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C0B73" w:rsidRPr="0059301A" w:rsidRDefault="00EC0B73" w:rsidP="00EC0B7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C0B73" w:rsidRPr="0059301A" w:rsidRDefault="00EC0B73" w:rsidP="00EC0B73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C0B73" w:rsidRPr="0059301A" w:rsidRDefault="00EC0B73" w:rsidP="00EC0B7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C0B73" w:rsidRPr="0059301A" w:rsidRDefault="00EC0B73" w:rsidP="00EC0B7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0B73" w:rsidRPr="0059301A" w:rsidRDefault="00EC0B73" w:rsidP="00EC0B7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C0B73" w:rsidRPr="0059301A" w:rsidRDefault="00EC0B73" w:rsidP="00EC0B73">
      <w:pPr>
        <w:ind w:firstLine="709"/>
        <w:jc w:val="both"/>
        <w:rPr>
          <w:rFonts w:eastAsia="Times New Roman"/>
          <w:sz w:val="24"/>
          <w:szCs w:val="24"/>
        </w:rPr>
      </w:pPr>
    </w:p>
    <w:p w:rsidR="00EC0B73" w:rsidRPr="0059301A" w:rsidRDefault="00EC0B73" w:rsidP="00EC0B73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C0B73" w:rsidRPr="0059301A" w:rsidRDefault="00EC0B73" w:rsidP="00EC0B7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C0B73" w:rsidRPr="0059301A" w:rsidTr="002A0D87">
        <w:tc>
          <w:tcPr>
            <w:tcW w:w="4532" w:type="dxa"/>
          </w:tcPr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C0B73" w:rsidRPr="0059301A" w:rsidTr="002A0D87">
        <w:tc>
          <w:tcPr>
            <w:tcW w:w="4532" w:type="dxa"/>
          </w:tcPr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C0B73" w:rsidRPr="0059301A" w:rsidRDefault="00EC0B73" w:rsidP="002A0D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C0B73" w:rsidRDefault="00EC0B73" w:rsidP="00EC0B73"/>
    <w:p w:rsidR="00EC0B73" w:rsidRDefault="00EC0B73" w:rsidP="00EC0B73">
      <w:r>
        <w:br w:type="page"/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C0B73" w:rsidRPr="001935BB" w:rsidRDefault="00EC0B73" w:rsidP="00EC0B73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C0B73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D87" w:rsidRDefault="002A0D87" w:rsidP="00160BC1">
      <w:r>
        <w:separator/>
      </w:r>
    </w:p>
  </w:endnote>
  <w:endnote w:type="continuationSeparator" w:id="0">
    <w:p w:rsidR="002A0D87" w:rsidRDefault="002A0D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D87" w:rsidRDefault="002A0D87" w:rsidP="00160BC1">
      <w:r>
        <w:separator/>
      </w:r>
    </w:p>
  </w:footnote>
  <w:footnote w:type="continuationSeparator" w:id="0">
    <w:p w:rsidR="002A0D87" w:rsidRDefault="002A0D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07B7D"/>
    <w:multiLevelType w:val="hybridMultilevel"/>
    <w:tmpl w:val="DC3C66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1619C"/>
    <w:multiLevelType w:val="hybridMultilevel"/>
    <w:tmpl w:val="8B5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35"/>
  </w:num>
  <w:num w:numId="17">
    <w:abstractNumId w:val="15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2"/>
  </w:num>
  <w:num w:numId="25">
    <w:abstractNumId w:val="22"/>
  </w:num>
  <w:num w:numId="26">
    <w:abstractNumId w:val="21"/>
  </w:num>
  <w:num w:numId="27">
    <w:abstractNumId w:val="27"/>
  </w:num>
  <w:num w:numId="28">
    <w:abstractNumId w:val="10"/>
  </w:num>
  <w:num w:numId="29">
    <w:abstractNumId w:val="8"/>
  </w:num>
  <w:num w:numId="30">
    <w:abstractNumId w:val="6"/>
  </w:num>
  <w:num w:numId="31">
    <w:abstractNumId w:val="1"/>
  </w:num>
  <w:num w:numId="32">
    <w:abstractNumId w:val="9"/>
  </w:num>
  <w:num w:numId="33">
    <w:abstractNumId w:val="36"/>
  </w:num>
  <w:num w:numId="34">
    <w:abstractNumId w:val="13"/>
  </w:num>
  <w:num w:numId="35">
    <w:abstractNumId w:val="26"/>
  </w:num>
  <w:num w:numId="36">
    <w:abstractNumId w:val="28"/>
  </w:num>
  <w:num w:numId="37">
    <w:abstractNumId w:val="4"/>
  </w:num>
  <w:num w:numId="3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76006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51E"/>
    <w:rsid w:val="001116F0"/>
    <w:rsid w:val="001128B4"/>
    <w:rsid w:val="00114770"/>
    <w:rsid w:val="00115560"/>
    <w:rsid w:val="001165D0"/>
    <w:rsid w:val="001166B7"/>
    <w:rsid w:val="001167A8"/>
    <w:rsid w:val="00116EB1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D87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1162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3F2B5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5BD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478"/>
    <w:rsid w:val="00825F67"/>
    <w:rsid w:val="008265B1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4E15"/>
    <w:rsid w:val="00885967"/>
    <w:rsid w:val="0088706A"/>
    <w:rsid w:val="00892E80"/>
    <w:rsid w:val="00897DFB"/>
    <w:rsid w:val="008A38D1"/>
    <w:rsid w:val="008B2EA0"/>
    <w:rsid w:val="008B6331"/>
    <w:rsid w:val="008B7282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A0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0B5"/>
    <w:rsid w:val="009D554E"/>
    <w:rsid w:val="009D79F0"/>
    <w:rsid w:val="009D7F7D"/>
    <w:rsid w:val="009E1258"/>
    <w:rsid w:val="009E35D2"/>
    <w:rsid w:val="009E4D9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87F44"/>
    <w:rsid w:val="00B914E1"/>
    <w:rsid w:val="00B94E36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806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F76"/>
    <w:rsid w:val="00DA3FFC"/>
    <w:rsid w:val="00DA489D"/>
    <w:rsid w:val="00DA48D3"/>
    <w:rsid w:val="00DB08E2"/>
    <w:rsid w:val="00DB0A35"/>
    <w:rsid w:val="00DB228F"/>
    <w:rsid w:val="00DB3BBE"/>
    <w:rsid w:val="00DB63E7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37F27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0B73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A60DDCB-3803-4ED8-9308-80894F3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1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08&#160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A6CC-3596-4B90-B5D5-54C7EC4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17260</Words>
  <Characters>98383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115413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